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6C" w:rsidRDefault="00173A49" w:rsidP="002D5516">
      <w:pPr>
        <w:jc w:val="both"/>
      </w:pPr>
      <w:r>
        <w:t>DER</w:t>
      </w:r>
      <w:r w:rsidR="00F9392B">
        <w:t>ROTA ELECTORAL Y PENSAMIENTO CRÍ</w:t>
      </w:r>
      <w:r>
        <w:t>TICO</w:t>
      </w:r>
      <w:r w:rsidR="00FB5F01">
        <w:t>.-</w:t>
      </w:r>
      <w:bookmarkStart w:id="0" w:name="_GoBack"/>
      <w:bookmarkEnd w:id="0"/>
    </w:p>
    <w:p w:rsidR="0017418A" w:rsidRDefault="00173A49" w:rsidP="002D5516">
      <w:pPr>
        <w:jc w:val="both"/>
      </w:pPr>
      <w:r>
        <w:t xml:space="preserve">   El pensamiento crítico es no hablar de memoria; es no recibir n</w:t>
      </w:r>
      <w:r w:rsidR="0013291A">
        <w:t>ada sin beneficio de inventario; este dicho coloquial significa actuar con cautela o tomar algo con reservas. Marco Aurelio se adelantó a Descartes cuando dijo que todo lo que vemos es una perspectiva, no la verdad. El autor de “pienso</w:t>
      </w:r>
      <w:r w:rsidR="00B64DDC">
        <w:t>,</w:t>
      </w:r>
      <w:r w:rsidR="0013291A">
        <w:t xml:space="preserve"> luego existo” dijo no aceptar nada como verdadero sin evidencia clara; su famosa duda metódica. En nuestras palabras, recomendamos</w:t>
      </w:r>
      <w:r>
        <w:t xml:space="preserve"> buscar todos los ángulos posibles en una cosa, idea, creencia,</w:t>
      </w:r>
      <w:r w:rsidR="0013291A">
        <w:t xml:space="preserve"> definición o concepto</w:t>
      </w:r>
      <w:r>
        <w:t>. ¿Qué significa esto? “Se trata de dudar de las informaciones y axiomas absolutos que nos rodean hasta que nosotros mismos podamos darles verac</w:t>
      </w:r>
      <w:r w:rsidR="00F9392B">
        <w:t>idad o por el contrario ignorar</w:t>
      </w:r>
      <w:r>
        <w:t>las”. Cuando nosotros iniciamos estos ensayos no teníamos ningún plan, salvo escribir con sinceridad; es más, ni siquiera habíamos pensado en el pensamiento crítico. Est</w:t>
      </w:r>
      <w:r w:rsidR="00B64DDC">
        <w:t>as ideas aparecieron de a poco y como consecuencia de nuestros escritos.</w:t>
      </w:r>
    </w:p>
    <w:p w:rsidR="00F9392B" w:rsidRDefault="00F9392B" w:rsidP="002D5516">
      <w:pPr>
        <w:jc w:val="both"/>
      </w:pPr>
      <w:r>
        <w:t xml:space="preserve">   “El pensamiento crítico es la capacidad de analizar información de manera lógica y objetiva, cuestionando supuestos y evaluando la validez de los razonamientos para llegar a conclusiones fundamentadas. Implica ir más allá de la primera impresión, buscar evidencias sólidas… Reflexionar sobre las propias creencias y las de otros antes de tomar decisiones o formar una opinión”. Si comparamos este concepto, digamos formal, con nuestras ideas planteadas al principio veremos que son lo mismo, pero con diferentes palabras. </w:t>
      </w:r>
    </w:p>
    <w:p w:rsidR="0017418A" w:rsidRDefault="0017418A" w:rsidP="002D5516">
      <w:pPr>
        <w:jc w:val="both"/>
      </w:pPr>
      <w:r>
        <w:t xml:space="preserve">   ¿Por qué perdió Noboa en su convocatoria a las urnas el 16 de noviembre de 2025? Esta ha sido la pregunta de cajón de los periodistas durante una quincena. La respuesta fue que </w:t>
      </w:r>
      <w:r w:rsidR="000D5ADD">
        <w:t>el triunfo de la oposición para esa “paliza” se debió a una mejor propaganda</w:t>
      </w:r>
      <w:r>
        <w:t xml:space="preserve">. ¿Sería solo eso o es un reduccionismo simplón? Según el Presidente su gente cercana no habría trabajado lo suficiente. </w:t>
      </w:r>
      <w:r w:rsidR="00902660">
        <w:t>Ellos creían que bastaría con pasarle la pelota al P</w:t>
      </w:r>
      <w:r w:rsidR="00B64DDC">
        <w:t>residente y que él haría el gol, comentó en una entrevista.</w:t>
      </w:r>
      <w:r w:rsidR="00902660">
        <w:t xml:space="preserve"> Es claro que Nob</w:t>
      </w:r>
      <w:r w:rsidR="00B64DDC">
        <w:t xml:space="preserve">oa estaba enojado y </w:t>
      </w:r>
      <w:r w:rsidR="000D5ADD">
        <w:t xml:space="preserve">echaba la culpa a los otros y </w:t>
      </w:r>
      <w:r w:rsidR="00B64DDC">
        <w:t>como en la anterior</w:t>
      </w:r>
      <w:r w:rsidR="00902660">
        <w:t xml:space="preserve"> derrota él optó por esconderse algunos días; al menos eso percibe la gente</w:t>
      </w:r>
      <w:r w:rsidR="000D5ADD">
        <w:t xml:space="preserve"> y</w:t>
      </w:r>
      <w:r w:rsidR="00D56E6E">
        <w:t xml:space="preserve"> algunos</w:t>
      </w:r>
      <w:r w:rsidR="000D5ADD">
        <w:t xml:space="preserve"> lo atribuye</w:t>
      </w:r>
      <w:r w:rsidR="00D56E6E">
        <w:t>n a síntomas relacionados con la neurosis</w:t>
      </w:r>
      <w:r w:rsidR="000D5ADD">
        <w:t>..</w:t>
      </w:r>
      <w:r w:rsidR="00902660">
        <w:t>. Nosotros no creemos que ese resultado</w:t>
      </w:r>
      <w:r w:rsidR="00B64DDC">
        <w:t xml:space="preserve"> porcentual</w:t>
      </w:r>
      <w:r w:rsidR="00902660">
        <w:t xml:space="preserve"> de 60 a 40 haya sido cuestión de marketing; la razón es más simple: </w:t>
      </w:r>
      <w:r w:rsidR="00B64DDC">
        <w:t>la convocatoria fue inoportuna, el pueblo estaba cansa</w:t>
      </w:r>
      <w:r w:rsidR="00902660">
        <w:t>do de tanta</w:t>
      </w:r>
      <w:r w:rsidR="00B64DDC">
        <w:t>s elecciones</w:t>
      </w:r>
      <w:r w:rsidR="000263E6">
        <w:t xml:space="preserve">. El periodista de El Comercio escribió: “Diez eventos electorales en ocho años (2017-2025)”. Sin embargo, </w:t>
      </w:r>
      <w:r w:rsidR="00B64DDC">
        <w:t>hay otra razón</w:t>
      </w:r>
      <w:r w:rsidR="00902660">
        <w:t xml:space="preserve"> más oculta: la incertid</w:t>
      </w:r>
      <w:r w:rsidR="000263E6">
        <w:t>umbre. E</w:t>
      </w:r>
      <w:r w:rsidR="00B64DDC">
        <w:t xml:space="preserve">ste autor conserva los certificados de votación de las elecciones presidenciales </w:t>
      </w:r>
      <w:r w:rsidR="000263E6">
        <w:t>correspondientes al año 2025;</w:t>
      </w:r>
      <w:r w:rsidR="001A7262">
        <w:t xml:space="preserve"> del 9 de febrero, y </w:t>
      </w:r>
      <w:r w:rsidR="0080683B">
        <w:t>del balotaje</w:t>
      </w:r>
      <w:r w:rsidR="001A7262">
        <w:t xml:space="preserve"> </w:t>
      </w:r>
      <w:r w:rsidR="0080683B">
        <w:t>d</w:t>
      </w:r>
      <w:r w:rsidR="001A7262">
        <w:t>el 13 de abril, pero no asistimos  a las urnas el 16 de noviembre. No lo creímos necesario, era un día frío y lluvioso… Recordamos que por mi edad el voto no es obligatorio. Vamos a poner un ejemplo sacado de la metalurgia: ¿sabían ustedes que los metales se fatigan? El acero, por ejemplo, puede romperse en condiciones inferiores a las normales bajo tal efecto.</w:t>
      </w:r>
      <w:r w:rsidR="0080683B">
        <w:t xml:space="preserve"> </w:t>
      </w:r>
      <w:r w:rsidR="001A7262">
        <w:t xml:space="preserve"> </w:t>
      </w:r>
      <w:r w:rsidR="0080683B">
        <w:t>Si los metales se fatigan, el pueblo con mayor razón.</w:t>
      </w:r>
      <w:r w:rsidR="007C4F82">
        <w:t xml:space="preserve"> Siempre han hablado de la sabiduría del pueblo y el pueblo es sabio y le</w:t>
      </w:r>
      <w:r w:rsidR="000263E6">
        <w:t xml:space="preserve"> hizo un gran favor a Noboa; ojalá</w:t>
      </w:r>
      <w:r w:rsidR="007C4F82">
        <w:t xml:space="preserve"> que</w:t>
      </w:r>
      <w:r w:rsidR="000263E6">
        <w:t xml:space="preserve"> esta derrota  sea </w:t>
      </w:r>
      <w:r w:rsidR="00495410">
        <w:t>u</w:t>
      </w:r>
      <w:r w:rsidR="000263E6">
        <w:t>n</w:t>
      </w:r>
      <w:r w:rsidR="007C4F82">
        <w:t xml:space="preserve"> triunfo</w:t>
      </w:r>
      <w:r w:rsidR="000263E6">
        <w:t xml:space="preserve"> para él y para su pueblo</w:t>
      </w:r>
      <w:r w:rsidR="007C4F82">
        <w:t>. El tiempo lo dirá.</w:t>
      </w:r>
    </w:p>
    <w:p w:rsidR="007C4F82" w:rsidRDefault="007C4F82" w:rsidP="002D5516">
      <w:pPr>
        <w:jc w:val="both"/>
      </w:pPr>
      <w:r>
        <w:t xml:space="preserve">   </w:t>
      </w:r>
      <w:r w:rsidR="00EA63F8">
        <w:t xml:space="preserve"> Ante las exacerbadas críticas</w:t>
      </w:r>
      <w:r w:rsidR="005F73FF">
        <w:t xml:space="preserve"> </w:t>
      </w:r>
      <w:r w:rsidR="00EA63F8">
        <w:t>de algunos comentaristas por su excesivo número</w:t>
      </w:r>
      <w:r w:rsidR="005F73FF">
        <w:t xml:space="preserve"> de viajes</w:t>
      </w:r>
      <w:r w:rsidR="00EA63F8">
        <w:t xml:space="preserve"> al exterior, Daniel Noboa reflexionó: “Me quedaría feliz de la vida en mi casa, pero cada uno de los viajes, en alguna forma, mejora la vida de los ecuatorianos”. A principios de los ochenta, el presidente Hurtado manifestó que </w:t>
      </w:r>
      <w:r w:rsidR="008B020C">
        <w:t>“</w:t>
      </w:r>
      <w:r w:rsidR="00EA63F8">
        <w:t>un m</w:t>
      </w:r>
      <w:r w:rsidR="00D56E6E">
        <w:t>inistro de economía que no viaja</w:t>
      </w:r>
      <w:r w:rsidR="00EA63F8">
        <w:t xml:space="preserve"> es un mal ministro</w:t>
      </w:r>
      <w:r w:rsidR="008B020C">
        <w:t>, es un mal ministro”</w:t>
      </w:r>
      <w:r w:rsidR="00EA63F8">
        <w:t>. La experiencia de tres generaciones en esta asignatura otorga al presidente Noboa</w:t>
      </w:r>
      <w:r w:rsidR="008B020C">
        <w:t xml:space="preserve"> </w:t>
      </w:r>
      <w:r w:rsidR="008B020C">
        <w:lastRenderedPageBreak/>
        <w:t>un dominio sin competencia,</w:t>
      </w:r>
      <w:r w:rsidR="00495410">
        <w:t xml:space="preserve"> así que sus palabras son a todas luces verdaderas.</w:t>
      </w:r>
      <w:r w:rsidR="008B020C">
        <w:t xml:space="preserve"> En este último viaje Daniel Noboa inauguró la E</w:t>
      </w:r>
      <w:r w:rsidR="00120F50">
        <w:t>mbajada de Ecuador en Emiratos Árabes</w:t>
      </w:r>
      <w:r w:rsidR="00D56E6E">
        <w:t xml:space="preserve"> Unidos</w:t>
      </w:r>
      <w:r w:rsidR="00120F50">
        <w:t>.</w:t>
      </w:r>
      <w:r w:rsidR="005F73FF">
        <w:t xml:space="preserve"> </w:t>
      </w:r>
    </w:p>
    <w:p w:rsidR="006942FF" w:rsidRDefault="006942FF" w:rsidP="002D5516">
      <w:pPr>
        <w:jc w:val="both"/>
      </w:pPr>
      <w:r>
        <w:t xml:space="preserve">   “La feroz represión al paro en Imbabura y a los otros brotes en otros cantones, sumada al olímpico rechazo a dialogar”… Escribió un periodista sobre el paro indígena. ¿Qué hubiera hecho el señor Ortiz dentro de su carro si un indígena quitaba la tapa de la gasolina y ponía cerillas </w:t>
      </w:r>
      <w:r w:rsidR="009841C3">
        <w:t>encendidas?</w:t>
      </w:r>
      <w:r w:rsidR="00944D8C">
        <w:t xml:space="preserve"> Y esto no es</w:t>
      </w:r>
      <w:r w:rsidR="00D56E6E">
        <w:t xml:space="preserve"> </w:t>
      </w:r>
      <w:proofErr w:type="spellStart"/>
      <w:r w:rsidR="00D56E6E">
        <w:t>fake</w:t>
      </w:r>
      <w:proofErr w:type="spellEnd"/>
      <w:r w:rsidR="00944D8C">
        <w:t xml:space="preserve"> </w:t>
      </w:r>
      <w:proofErr w:type="spellStart"/>
      <w:r w:rsidR="00D56E6E">
        <w:t>news</w:t>
      </w:r>
      <w:proofErr w:type="spellEnd"/>
      <w:r w:rsidR="00D56E6E">
        <w:t>, porque los esqueletos de los carros incinerados se vieron durante mucho tiempo.</w:t>
      </w:r>
      <w:r w:rsidR="009841C3">
        <w:t xml:space="preserve"> Supongamos que </w:t>
      </w:r>
      <w:r w:rsidR="002D5516">
        <w:t xml:space="preserve">el periodista </w:t>
      </w:r>
      <w:r w:rsidR="009841C3">
        <w:t>lograse</w:t>
      </w:r>
      <w:r>
        <w:t xml:space="preserve"> saltar a tiempo; </w:t>
      </w:r>
      <w:r w:rsidR="002D5516">
        <w:t>¿</w:t>
      </w:r>
      <w:r>
        <w:t>hubiera increpado al criminal</w:t>
      </w:r>
      <w:r w:rsidR="002D5516">
        <w:t>?</w:t>
      </w:r>
      <w:r>
        <w:t>: “Jovencito, usted se portó muy mal, usted tenía que dialogar conmigo antes de cometer esa atrocidad”. ¿Cuál hubiera sido la respuesta de los indios energúmenos?</w:t>
      </w:r>
      <w:r w:rsidR="002321EB">
        <w:t>...</w:t>
      </w:r>
      <w:r w:rsidR="009841C3">
        <w:t xml:space="preserve"> Un diario publicó la “Preocupación de HRW por congelamiento de cuentas a organizaciones y dirigentes sociales durante el </w:t>
      </w:r>
      <w:r w:rsidR="00944D8C">
        <w:t>paro indígena”. La respuesta contundente sería</w:t>
      </w:r>
      <w:r w:rsidR="009841C3">
        <w:t xml:space="preserve"> para evitar más actos terroristas… </w:t>
      </w:r>
      <w:proofErr w:type="spellStart"/>
      <w:r w:rsidR="009841C3">
        <w:t>Kundera</w:t>
      </w:r>
      <w:proofErr w:type="spellEnd"/>
      <w:r w:rsidR="009841C3">
        <w:t xml:space="preserve"> escribió: “La alegre solidaridad de los imbéciles”. ¿Recuerdan La </w:t>
      </w:r>
      <w:r w:rsidR="00944D8C">
        <w:t>insoportable levedad del ser? B</w:t>
      </w:r>
      <w:r w:rsidR="00825245">
        <w:t>uen libro, buen libro.</w:t>
      </w:r>
    </w:p>
    <w:p w:rsidR="002D5516" w:rsidRDefault="002D5516" w:rsidP="002D5516">
      <w:pPr>
        <w:jc w:val="both"/>
      </w:pPr>
      <w:r>
        <w:t xml:space="preserve">   En relación con el ensayo anterior sobre las hachas de cobre forjadas por los </w:t>
      </w:r>
      <w:proofErr w:type="spellStart"/>
      <w:r>
        <w:t>cañaris</w:t>
      </w:r>
      <w:proofErr w:type="spellEnd"/>
      <w:r>
        <w:t xml:space="preserve"> es menester referirnos al arqueólogo Marshall </w:t>
      </w:r>
      <w:proofErr w:type="spellStart"/>
      <w:r>
        <w:t>Saville</w:t>
      </w:r>
      <w:proofErr w:type="spellEnd"/>
      <w:r>
        <w:t xml:space="preserve"> y su libro El tesoro de oro del </w:t>
      </w:r>
      <w:proofErr w:type="spellStart"/>
      <w:r>
        <w:t>Sigsig</w:t>
      </w:r>
      <w:proofErr w:type="spellEnd"/>
      <w:r>
        <w:t>. Nosotros habíamos dicho que la casi totalidad de su orfebrería de oro fue fundida para hacer monedas; sin e</w:t>
      </w:r>
      <w:r w:rsidR="00944D8C">
        <w:t>mbargo, unas pocas piezas se salvaron</w:t>
      </w:r>
      <w:r w:rsidR="00525B97">
        <w:t>. Es</w:t>
      </w:r>
      <w:r>
        <w:t>e</w:t>
      </w:r>
      <w:r w:rsidR="002321EB">
        <w:t xml:space="preserve"> autor compró un pequeño lote</w:t>
      </w:r>
      <w:r w:rsidR="002F3E9B">
        <w:t xml:space="preserve"> a</w:t>
      </w:r>
      <w:r w:rsidR="006B467B">
        <w:t>l guayaquileño Nicolás A. Rivadeneira para exhibirlas</w:t>
      </w:r>
      <w:r>
        <w:t xml:space="preserve"> en</w:t>
      </w:r>
      <w:r w:rsidR="00D44368">
        <w:t xml:space="preserve"> el Museo del Indio A</w:t>
      </w:r>
      <w:r w:rsidR="00725E8A">
        <w:t>mericano de</w:t>
      </w:r>
      <w:r>
        <w:t xml:space="preserve"> los EE.UU. </w:t>
      </w:r>
      <w:r w:rsidR="006B467B">
        <w:t xml:space="preserve">que catalogó estas piezas como “posiblemente moche”. Sin embargo, investigaciones más prolijas concluyeron que la mayoría de las tumbas que contenían grandes ajuares de oro y plata pertenecieron a la cultura </w:t>
      </w:r>
      <w:proofErr w:type="spellStart"/>
      <w:r w:rsidR="006B467B">
        <w:t>proto</w:t>
      </w:r>
      <w:proofErr w:type="spellEnd"/>
      <w:r w:rsidR="006B467B">
        <w:t xml:space="preserve">- </w:t>
      </w:r>
      <w:proofErr w:type="spellStart"/>
      <w:r w:rsidR="006B467B">
        <w:t>Cañari</w:t>
      </w:r>
      <w:proofErr w:type="spellEnd"/>
      <w:r w:rsidR="006B467B">
        <w:t xml:space="preserve">. Recordamos que el fundador del referido museo en Nueva York fue George G. </w:t>
      </w:r>
      <w:proofErr w:type="spellStart"/>
      <w:r w:rsidR="006B467B">
        <w:t>Hey</w:t>
      </w:r>
      <w:r w:rsidR="00860E33">
        <w:t>e</w:t>
      </w:r>
      <w:proofErr w:type="spellEnd"/>
      <w:r w:rsidR="00860E33">
        <w:t>. Luego de su muerte, el arqueó</w:t>
      </w:r>
      <w:r w:rsidR="006B467B">
        <w:t>logo</w:t>
      </w:r>
      <w:r w:rsidR="002321EB">
        <w:t xml:space="preserve"> </w:t>
      </w:r>
      <w:proofErr w:type="spellStart"/>
      <w:r w:rsidR="002321EB">
        <w:t>Saville</w:t>
      </w:r>
      <w:proofErr w:type="spellEnd"/>
      <w:r w:rsidR="002321EB">
        <w:t xml:space="preserve"> se convirtió en </w:t>
      </w:r>
      <w:r w:rsidR="00860E33">
        <w:t>su director</w:t>
      </w:r>
      <w:r w:rsidR="002321EB">
        <w:t xml:space="preserve">. </w:t>
      </w:r>
      <w:r w:rsidR="00825245">
        <w:t>Tiempo atrás hablamos de</w:t>
      </w:r>
      <w:r w:rsidR="002F3E9B">
        <w:t xml:space="preserve"> un sombrerito que el presidente García Moreno </w:t>
      </w:r>
      <w:r w:rsidR="00525B97">
        <w:t>regaló a la reina de Inglaterra; debajo de tal objeto se lee: “donado por el pueblo del Ecuador”. ¿A quién representaba ese presidente? Se entiende, al pueblo.</w:t>
      </w:r>
      <w:r w:rsidR="00860E33">
        <w:t xml:space="preserve"> No entendemos la razón para que hayan confundido</w:t>
      </w:r>
      <w:r w:rsidR="00725E8A">
        <w:t xml:space="preserve"> </w:t>
      </w:r>
      <w:r w:rsidR="002F3E9B">
        <w:t>al pueblo Moche</w:t>
      </w:r>
      <w:r w:rsidR="00860E33">
        <w:t>,</w:t>
      </w:r>
      <w:r w:rsidR="002F3E9B">
        <w:t xml:space="preserve"> que habitaba en la costa norte del Perú</w:t>
      </w:r>
      <w:r w:rsidR="00860E33">
        <w:t xml:space="preserve">, con la cultura </w:t>
      </w:r>
      <w:proofErr w:type="spellStart"/>
      <w:r w:rsidR="00860E33">
        <w:t>Cañari</w:t>
      </w:r>
      <w:proofErr w:type="spellEnd"/>
      <w:r w:rsidR="00860E33">
        <w:t xml:space="preserve">. Es interesante recordar que los moches están relacionados con El Señor de </w:t>
      </w:r>
      <w:proofErr w:type="spellStart"/>
      <w:r w:rsidR="00860E33">
        <w:t>Sipán</w:t>
      </w:r>
      <w:proofErr w:type="spellEnd"/>
      <w:r w:rsidR="00860E33">
        <w:t>, formidable hallazgo arqueológico a nivel mundial.</w:t>
      </w:r>
      <w:r w:rsidR="002F3E9B">
        <w:t xml:space="preserve"> Podríamos añadir que en aquel tiempo</w:t>
      </w:r>
      <w:r w:rsidR="00825245">
        <w:t>,</w:t>
      </w:r>
      <w:r w:rsidR="002F3E9B">
        <w:t xml:space="preserve"> </w:t>
      </w:r>
      <w:r w:rsidR="00725E8A">
        <w:t xml:space="preserve">en los EE.UU. </w:t>
      </w:r>
      <w:r w:rsidR="00860E33">
        <w:t>había un escaso</w:t>
      </w:r>
      <w:r w:rsidR="002F3E9B">
        <w:t xml:space="preserve"> conocimiento de la geografía de América del Sur. </w:t>
      </w:r>
      <w:r w:rsidR="00D44368">
        <w:t xml:space="preserve">Solo como curiosidad, en la novela </w:t>
      </w:r>
      <w:proofErr w:type="spellStart"/>
      <w:r w:rsidR="00D44368">
        <w:t>Moby</w:t>
      </w:r>
      <w:proofErr w:type="spellEnd"/>
      <w:r w:rsidR="00D44368">
        <w:t xml:space="preserve"> Dick </w:t>
      </w:r>
      <w:r w:rsidR="000C7B7C">
        <w:t xml:space="preserve">(1851) </w:t>
      </w:r>
      <w:r w:rsidR="00D44368">
        <w:t xml:space="preserve">de </w:t>
      </w:r>
      <w:proofErr w:type="spellStart"/>
      <w:r w:rsidR="00D44368">
        <w:t>Melville</w:t>
      </w:r>
      <w:proofErr w:type="spellEnd"/>
      <w:r w:rsidR="00D44368">
        <w:t xml:space="preserve">, el capitán </w:t>
      </w:r>
      <w:proofErr w:type="spellStart"/>
      <w:r w:rsidR="00D44368">
        <w:t>Ahab</w:t>
      </w:r>
      <w:proofErr w:type="spellEnd"/>
      <w:r w:rsidR="00D44368">
        <w:t xml:space="preserve"> ofrece un doblón </w:t>
      </w:r>
      <w:r w:rsidR="002321EB">
        <w:t xml:space="preserve">ecuatoriano </w:t>
      </w:r>
      <w:r w:rsidR="00D44368">
        <w:t xml:space="preserve">de </w:t>
      </w:r>
      <w:r w:rsidR="002321EB">
        <w:t xml:space="preserve">oro de ocho escudos </w:t>
      </w:r>
      <w:r w:rsidR="00D44368">
        <w:t xml:space="preserve"> como recompensa al primer marinero que aviste a la ballena blanca. Este tema se describe detalladamente en el capítulo 99. En este país existen montones de minas </w:t>
      </w:r>
      <w:r w:rsidR="002321EB">
        <w:t>de oro explotadas parcialmente así como</w:t>
      </w:r>
      <w:r w:rsidR="00D44368">
        <w:t xml:space="preserve"> minas vírgenes; también podríamos elucubrar que dicha moneda se hizo con piezas fundidas de las “huacas” del </w:t>
      </w:r>
      <w:proofErr w:type="spellStart"/>
      <w:r w:rsidR="00D44368">
        <w:t>Sigsig</w:t>
      </w:r>
      <w:proofErr w:type="spellEnd"/>
      <w:r w:rsidR="00D44368">
        <w:t xml:space="preserve">. Una moneda similar a la que refiere </w:t>
      </w:r>
      <w:proofErr w:type="spellStart"/>
      <w:r w:rsidR="00D44368">
        <w:t>Melville</w:t>
      </w:r>
      <w:proofErr w:type="spellEnd"/>
      <w:r w:rsidR="00D44368">
        <w:t xml:space="preserve"> se exhibe en el Museo Numismático del Banco Central de Quito, Ecuador</w:t>
      </w:r>
      <w:r w:rsidR="00910262">
        <w:t>.</w:t>
      </w:r>
      <w:r w:rsidR="00E40C2C">
        <w:t xml:space="preserve"> Les invitamos a leer este clásico de la literatura</w:t>
      </w:r>
      <w:r w:rsidR="002321EB">
        <w:t xml:space="preserve"> y a visitar dicho museo.</w:t>
      </w:r>
    </w:p>
    <w:p w:rsidR="00502EC6" w:rsidRDefault="00502EC6" w:rsidP="002D5516">
      <w:pPr>
        <w:jc w:val="both"/>
      </w:pPr>
      <w:r>
        <w:t xml:space="preserve">   Cuando iniciamos estos ensayos referimos algunos comportamientos en la antigua sociedad patriarcal</w:t>
      </w:r>
      <w:r w:rsidR="00910262">
        <w:t xml:space="preserve"> a todas luces injustos y que reñían con</w:t>
      </w:r>
      <w:r>
        <w:t xml:space="preserve"> los conceptos de igualdad de género que aparecieron en la segunda mitad del siglo XX</w:t>
      </w:r>
      <w:r w:rsidR="000C7B7C">
        <w:t xml:space="preserve"> en Ecuador</w:t>
      </w:r>
      <w:r>
        <w:t xml:space="preserve">. </w:t>
      </w:r>
      <w:r w:rsidR="008F6743">
        <w:t>Empero, parecería que la rama se torció demasiado al otro lado y debe ubicarse</w:t>
      </w:r>
      <w:r w:rsidR="000C7B7C">
        <w:t xml:space="preserve"> por justicia en</w:t>
      </w:r>
      <w:r w:rsidR="008F6743">
        <w:t xml:space="preserve"> donde corresponde. En Europa</w:t>
      </w:r>
      <w:r w:rsidR="00910262">
        <w:t>,</w:t>
      </w:r>
      <w:r w:rsidR="008F6743">
        <w:t xml:space="preserve"> un</w:t>
      </w:r>
      <w:r w:rsidR="000C7B7C">
        <w:t xml:space="preserve"> grupo de solteros célibes echa</w:t>
      </w:r>
      <w:r w:rsidR="008F6743">
        <w:t xml:space="preserve"> la culpa a las mujeres de su situación. Las políticas mal llamadas feministas están socavando a la institución del matrimonio. Hay casos y casos, pero no nos imaginamos, al menos en nuestra época de adolescentes</w:t>
      </w:r>
      <w:r w:rsidR="00910262">
        <w:t>,</w:t>
      </w:r>
      <w:r w:rsidR="008F6743">
        <w:t xml:space="preserve"> que un chico pidiera la cédula de identidad de una muchacha de un prostíbulo para averiguar su edad; hubiera sido el hazmerreír de todos. </w:t>
      </w:r>
    </w:p>
    <w:p w:rsidR="00F9558D" w:rsidRDefault="00F9558D" w:rsidP="002D5516">
      <w:pPr>
        <w:jc w:val="both"/>
      </w:pPr>
      <w:r>
        <w:lastRenderedPageBreak/>
        <w:t xml:space="preserve">   El tema de la carencia de afectos en un niño y sus implicaciones posteriores es quizás lo más grave en la formación de su personalidad y en su derecho a la felicidad. Es incomprensible que estos asuntos tan sensibles no hayan sido legislados </w:t>
      </w:r>
      <w:r w:rsidR="00910262">
        <w:t xml:space="preserve">con rigor </w:t>
      </w:r>
      <w:r>
        <w:t xml:space="preserve">en el Ecuador. Veamos el concepto de alienación parental según el diccionario: </w:t>
      </w:r>
      <w:r w:rsidR="0016314C">
        <w:t>“</w:t>
      </w:r>
      <w:r>
        <w:t>es una forma de manipulación psicológica donde un progenitor (generalmente el custodio) crea un conflicto en el hijo, haciéndole rechazar al otro progenitor sin justificación, afectando gravemente su desarrollo emocional y creando aversión, especialmente en c</w:t>
      </w:r>
      <w:r w:rsidR="00910262">
        <w:t>o</w:t>
      </w:r>
      <w:r>
        <w:t>ntextos de divorcio o separación familiar, vulnerando el derecho del niño a tener una relación con ambos padres</w:t>
      </w:r>
      <w:r w:rsidR="0016314C">
        <w:t xml:space="preserve"> y requiriendo intervención legal para proteger al menor, como se ve en Ecu</w:t>
      </w:r>
      <w:r w:rsidR="00910262">
        <w:t>ador…” Reflexionemos que en alguna</w:t>
      </w:r>
      <w:r w:rsidR="0016314C">
        <w:t xml:space="preserve"> medida el altísimo nivel de violencia que vive este pobre país se debe a algo aparentemente tan simple como la carencia de afectos. </w:t>
      </w:r>
      <w:r w:rsidR="006D4BB0">
        <w:t>No nos crucemos de brazos; hay padres que adoran a sus hijos y son impedidos por manipulaciones maliciosas.</w:t>
      </w:r>
    </w:p>
    <w:p w:rsidR="00910262" w:rsidRDefault="00910262" w:rsidP="002D5516">
      <w:pPr>
        <w:jc w:val="both"/>
      </w:pPr>
      <w:r>
        <w:t>CARLOS DONOSO G.</w:t>
      </w:r>
    </w:p>
    <w:p w:rsidR="00910262" w:rsidRDefault="00910262" w:rsidP="002D5516">
      <w:pPr>
        <w:jc w:val="both"/>
      </w:pPr>
      <w:r>
        <w:t>Diciembre de 2025</w:t>
      </w:r>
    </w:p>
    <w:sectPr w:rsidR="009102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49"/>
    <w:rsid w:val="000263E6"/>
    <w:rsid w:val="000C7B7C"/>
    <w:rsid w:val="000D5ADD"/>
    <w:rsid w:val="00120F50"/>
    <w:rsid w:val="0013291A"/>
    <w:rsid w:val="0016314C"/>
    <w:rsid w:val="00173A49"/>
    <w:rsid w:val="0017418A"/>
    <w:rsid w:val="001A7262"/>
    <w:rsid w:val="002321EB"/>
    <w:rsid w:val="002D5516"/>
    <w:rsid w:val="002F3E9B"/>
    <w:rsid w:val="00324F5F"/>
    <w:rsid w:val="00495410"/>
    <w:rsid w:val="00502EC6"/>
    <w:rsid w:val="00525B97"/>
    <w:rsid w:val="005F73FF"/>
    <w:rsid w:val="00666F83"/>
    <w:rsid w:val="006942FF"/>
    <w:rsid w:val="006B467B"/>
    <w:rsid w:val="006D4BB0"/>
    <w:rsid w:val="00725E8A"/>
    <w:rsid w:val="007C4F82"/>
    <w:rsid w:val="0080683B"/>
    <w:rsid w:val="00825245"/>
    <w:rsid w:val="00860E33"/>
    <w:rsid w:val="008B020C"/>
    <w:rsid w:val="008F6743"/>
    <w:rsid w:val="00902660"/>
    <w:rsid w:val="00910262"/>
    <w:rsid w:val="0094283E"/>
    <w:rsid w:val="00944D8C"/>
    <w:rsid w:val="009841C3"/>
    <w:rsid w:val="00A3156C"/>
    <w:rsid w:val="00B64DDC"/>
    <w:rsid w:val="00D44368"/>
    <w:rsid w:val="00D56E6E"/>
    <w:rsid w:val="00E40C2C"/>
    <w:rsid w:val="00EA63F8"/>
    <w:rsid w:val="00F9392B"/>
    <w:rsid w:val="00F9558D"/>
    <w:rsid w:val="00FB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BD2507-671A-4441-BCF7-4F709030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1366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2025-12-04T14:28:00Z</dcterms:created>
  <dcterms:modified xsi:type="dcterms:W3CDTF">2025-12-18T17:00:00Z</dcterms:modified>
</cp:coreProperties>
</file>