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DAB" w:rsidRDefault="00A875BB">
      <w:r>
        <w:t>CASI LISTOS</w:t>
      </w:r>
    </w:p>
    <w:p w:rsidR="00A875BB" w:rsidRDefault="00A875BB">
      <w:r>
        <w:t xml:space="preserve">   ¿Por qué nos obligamos a escribir? No hay un motivo tangible, es pura emotividad, pasión, tal vez la vanidad de creer que podríamos influir para bien; para nosotros escribir es un asunto íntimo, es un reto, es una competencia, es enfrentarnos a un papel en blanco y tener que llenarlo. Eso es nuestra ganancia, porque no somos asalariados ni lo seremos, porque no somos dependientes ni </w:t>
      </w:r>
      <w:r w:rsidR="00161260">
        <w:t>lo seremos, porque nuestra</w:t>
      </w:r>
      <w:r>
        <w:t xml:space="preserve"> agenda es </w:t>
      </w:r>
      <w:r w:rsidR="00161260">
        <w:t>ser lo que somos y dar lo</w:t>
      </w:r>
      <w:r>
        <w:t xml:space="preserve"> máximo</w:t>
      </w:r>
      <w:r w:rsidR="00161260">
        <w:t xml:space="preserve"> que podamos</w:t>
      </w:r>
      <w:r>
        <w:t xml:space="preserve">. </w:t>
      </w:r>
    </w:p>
    <w:p w:rsidR="00A875BB" w:rsidRDefault="00A875BB">
      <w:r>
        <w:t xml:space="preserve">   Pronto, un chorro de luz brotará de nuestros ojos y volveremos a jugar con las palabras. ¿O jugarán las palabras con nosotros? No lo sabemos. “Yo no soy yo, yo soy el que está a mi lado”, escribió el poeta y nosotros</w:t>
      </w:r>
      <w:r w:rsidR="00B915CC">
        <w:t>,</w:t>
      </w:r>
      <w:r>
        <w:t xml:space="preserve"> adolescentes</w:t>
      </w:r>
      <w:r w:rsidR="00B915CC">
        <w:t>,</w:t>
      </w:r>
      <w:r>
        <w:t xml:space="preserve"> nos reíamos de semejante tontería. </w:t>
      </w:r>
      <w:r w:rsidR="0051312C">
        <w:t>Por fin, a estas alturas, empezamos a entender aquello. No somos uno solo, somos mil rostros, mil diferencias en un solo ser. Nue</w:t>
      </w:r>
      <w:r w:rsidR="003A0FF3">
        <w:t>stra tarea es buscar lo mejor en</w:t>
      </w:r>
      <w:r w:rsidR="0051312C">
        <w:t xml:space="preserve"> esa diversidad.</w:t>
      </w:r>
    </w:p>
    <w:p w:rsidR="00B915CC" w:rsidRDefault="00B915CC">
      <w:r>
        <w:t xml:space="preserve">   Pensábamos dejarlo aquí, pero las circunstancias políticas nos obligan a adelantar algo sobre el doctor Julio César Trujillo, referente de la lucha contra la corrupción y el fortalecimiento institucional</w:t>
      </w:r>
      <w:r w:rsidR="006F1071">
        <w:t>. A propósito, ¿para qué sirven los homenajes? Constituyen un acto de civismo para mantener fresca la memoria de un caballero extraordinario, y el civismo sirve para crear ciudad</w:t>
      </w:r>
      <w:r w:rsidR="00172DEF">
        <w:t>anía. Entonces, lo primero debería ser</w:t>
      </w:r>
      <w:r w:rsidR="006F1071">
        <w:t xml:space="preserve"> formar</w:t>
      </w:r>
      <w:r w:rsidR="00172DEF">
        <w:t xml:space="preserve"> un comité cívico para gestionar</w:t>
      </w:r>
      <w:r w:rsidR="006F1071">
        <w:t xml:space="preserve"> la construcción de un monumento que resuma el agradecimiento y los buenos propósitos de la ciudadanía. Proponemos un texto corto pero contundente que se ubique a sus pies y que pueda ser l</w:t>
      </w:r>
      <w:r w:rsidR="00172DEF">
        <w:t>eído de un solo golpe de vista para mostrar</w:t>
      </w:r>
      <w:r w:rsidR="006F1071">
        <w:t xml:space="preserve"> a los jóvenes la trascendencia del personaje. El texto tendría cuatro palabras básicas o significantes más los auxiliares estructurales de rigor. He aquí: “Patriota ejemplar y m</w:t>
      </w:r>
      <w:r w:rsidR="008C6E77">
        <w:t>ártir de la</w:t>
      </w:r>
      <w:r w:rsidR="006F1071">
        <w:t xml:space="preserve"> honestidad”. Como ejemplo de sintaxis recordamos a los llamados mártires del cristianismo en los años gloriosos de esa religión.</w:t>
      </w:r>
      <w:r w:rsidR="00172DEF">
        <w:t xml:space="preserve"> En este mismo sentido, no puede quedar sin castigo la mujerzuela que se atrevió a agredir de palabra y obra a este personaje: “Ladrón</w:t>
      </w:r>
      <w:r w:rsidR="00161260">
        <w:t>,</w:t>
      </w:r>
      <w:r w:rsidR="00172DEF">
        <w:t xml:space="preserve"> devuelve la plata”, vociferó la muy sinvergüenza; es que los demo</w:t>
      </w:r>
      <w:r w:rsidR="00161260">
        <w:t>nios siempre han intentado salpic</w:t>
      </w:r>
      <w:r w:rsidR="00172DEF">
        <w:t xml:space="preserve">ar con su mugre a los guardianes de la virtud. </w:t>
      </w:r>
    </w:p>
    <w:p w:rsidR="003A0FF3" w:rsidRDefault="003A0FF3">
      <w:r>
        <w:t xml:space="preserve">   El doctor Trujillo fue Presidente del Consejo de Participación Transitorio y lo invistió de dignidad y pulcritud; en la antítesis moral, y por qué no decirlo, estética</w:t>
      </w:r>
      <w:r w:rsidR="00AE731C">
        <w:t>,</w:t>
      </w:r>
      <w:r>
        <w:t xml:space="preserve"> se encuentra el Consejo actual cuya votación resultó inferior a la suma de los votos nulos y blancos. Señores ese organismo no tiene la legitimidad para representarnos y su comportamiento raya en el esperpento y nadie que tenga sangre en la cara podría tomarlos en serio. No son más que payasos, aunque podrían ser útiles para hacernos reír, no en vano se dice que aquello es terapia y el Ecuador, en la crisis de desempleo e inseguridad </w:t>
      </w:r>
      <w:r w:rsidR="00AE731C">
        <w:t>que vivimos, agudizada por la descontrolada inmigración,</w:t>
      </w:r>
      <w:r>
        <w:t xml:space="preserve"> necesita aprender a reír</w:t>
      </w:r>
      <w:r w:rsidR="00AE731C">
        <w:t>, a desternillarse de risa; entonces, payasos, cumplan su función, hasta cuando nos cansemos y los mandemos a</w:t>
      </w:r>
      <w:r w:rsidR="006B4708">
        <w:t xml:space="preserve"> la</w:t>
      </w:r>
      <w:bookmarkStart w:id="0" w:name="_GoBack"/>
      <w:bookmarkEnd w:id="0"/>
      <w:r w:rsidR="00AE731C">
        <w:t xml:space="preserve"> casa o a la cárcel…</w:t>
      </w:r>
    </w:p>
    <w:p w:rsidR="0051312C" w:rsidRDefault="00AE731C">
      <w:r>
        <w:t>CARLOS DONOSO G.</w:t>
      </w:r>
    </w:p>
    <w:p w:rsidR="00AE731C" w:rsidRDefault="00AE731C">
      <w:r>
        <w:t>Junio de 2019</w:t>
      </w:r>
    </w:p>
    <w:p w:rsidR="00AE731C" w:rsidRDefault="00AE731C"/>
    <w:p w:rsidR="00AE731C" w:rsidRDefault="00AE731C"/>
    <w:p w:rsidR="00AE731C" w:rsidRDefault="00AE731C"/>
    <w:sectPr w:rsidR="00AE73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BB"/>
    <w:rsid w:val="00161260"/>
    <w:rsid w:val="00172DEF"/>
    <w:rsid w:val="003A0FF3"/>
    <w:rsid w:val="00484DAB"/>
    <w:rsid w:val="0051312C"/>
    <w:rsid w:val="006B4708"/>
    <w:rsid w:val="006F1071"/>
    <w:rsid w:val="008C6E77"/>
    <w:rsid w:val="00A875BB"/>
    <w:rsid w:val="00AE731C"/>
    <w:rsid w:val="00B915CC"/>
    <w:rsid w:val="00DD3D8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81EFF-80EC-487A-BEE6-BABBA0AC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474</Words>
  <Characters>2610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2019-06-18T13:50:00Z</dcterms:created>
  <dcterms:modified xsi:type="dcterms:W3CDTF">2019-06-24T15:49:00Z</dcterms:modified>
</cp:coreProperties>
</file>